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28" w:rsidRPr="002222AB" w:rsidRDefault="00E101A5" w:rsidP="003F092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885B2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885B28" w:rsidRPr="002222AB">
        <w:rPr>
          <w:rFonts w:ascii="Times New Roman" w:hAnsi="Times New Roman" w:cs="Times New Roman"/>
          <w:sz w:val="24"/>
          <w:szCs w:val="24"/>
        </w:rPr>
        <w:tab/>
      </w:r>
    </w:p>
    <w:p w:rsidR="00885B28" w:rsidRPr="002222AB" w:rsidRDefault="00E101A5" w:rsidP="003F09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885B2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885B28" w:rsidRPr="002222AB" w:rsidRDefault="00E101A5" w:rsidP="003F092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885B2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85B2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prostorno</w:t>
      </w:r>
      <w:proofErr w:type="spellEnd"/>
      <w:r w:rsidR="00885B2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 w:rsidR="00885B28" w:rsidRPr="00222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saobraćaj</w:t>
      </w:r>
      <w:proofErr w:type="spellEnd"/>
      <w:r w:rsidR="00885B28" w:rsidRPr="002222AB">
        <w:rPr>
          <w:rFonts w:ascii="Times New Roman" w:hAnsi="Times New Roman" w:cs="Times New Roman"/>
          <w:sz w:val="24"/>
          <w:szCs w:val="24"/>
        </w:rPr>
        <w:t>,</w:t>
      </w:r>
    </w:p>
    <w:p w:rsidR="00885B28" w:rsidRPr="002222AB" w:rsidRDefault="00E101A5" w:rsidP="003F092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infrastrukturu</w:t>
      </w:r>
      <w:proofErr w:type="spellEnd"/>
      <w:proofErr w:type="gramEnd"/>
      <w:r w:rsidR="00885B2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85B2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telekomunikacije</w:t>
      </w:r>
      <w:proofErr w:type="spellEnd"/>
    </w:p>
    <w:p w:rsidR="00885B28" w:rsidRPr="002222AB" w:rsidRDefault="00885B28" w:rsidP="003F09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22AB"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proofErr w:type="gramStart"/>
      <w:r w:rsidR="00E101A5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222AB">
        <w:rPr>
          <w:rFonts w:ascii="Times New Roman" w:hAnsi="Times New Roman" w:cs="Times New Roman"/>
          <w:sz w:val="24"/>
          <w:szCs w:val="24"/>
        </w:rPr>
        <w:t xml:space="preserve">  06</w:t>
      </w:r>
      <w:proofErr w:type="gramEnd"/>
      <w:r w:rsidRPr="002222AB">
        <w:rPr>
          <w:rFonts w:ascii="Times New Roman" w:hAnsi="Times New Roman" w:cs="Times New Roman"/>
          <w:sz w:val="24"/>
          <w:szCs w:val="24"/>
        </w:rPr>
        <w:t>-2/</w:t>
      </w:r>
      <w:r w:rsidR="008908E0" w:rsidRPr="002222AB">
        <w:rPr>
          <w:rFonts w:ascii="Times New Roman" w:hAnsi="Times New Roman" w:cs="Times New Roman"/>
          <w:sz w:val="24"/>
          <w:szCs w:val="24"/>
        </w:rPr>
        <w:t>308</w:t>
      </w:r>
      <w:r w:rsidRPr="002222AB">
        <w:rPr>
          <w:rFonts w:ascii="Times New Roman" w:hAnsi="Times New Roman" w:cs="Times New Roman"/>
          <w:sz w:val="24"/>
          <w:szCs w:val="24"/>
        </w:rPr>
        <w:t>-15</w:t>
      </w:r>
    </w:p>
    <w:p w:rsidR="00885B28" w:rsidRPr="002222AB" w:rsidRDefault="00EB2290" w:rsidP="003F09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22AB">
        <w:rPr>
          <w:rFonts w:ascii="Times New Roman" w:hAnsi="Times New Roman" w:cs="Times New Roman"/>
          <w:sz w:val="24"/>
          <w:szCs w:val="24"/>
        </w:rPr>
        <w:t>13</w:t>
      </w:r>
      <w:r w:rsidR="00885B28" w:rsidRPr="002222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101A5">
        <w:rPr>
          <w:rFonts w:ascii="Times New Roman" w:hAnsi="Times New Roman" w:cs="Times New Roman"/>
          <w:sz w:val="24"/>
          <w:szCs w:val="24"/>
        </w:rPr>
        <w:t>jul</w:t>
      </w:r>
      <w:proofErr w:type="spellEnd"/>
      <w:proofErr w:type="gramEnd"/>
      <w:r w:rsidR="00885B28" w:rsidRPr="002222AB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="00E101A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885B28" w:rsidRPr="002222AB" w:rsidRDefault="00E101A5" w:rsidP="002222AB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85B2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85B2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85B2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885B2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85B2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85B2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B636E9" w:rsidRDefault="00B636E9" w:rsidP="003F09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33F1" w:rsidRPr="006233F1" w:rsidRDefault="006233F1" w:rsidP="003F09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5B28" w:rsidRPr="002222AB" w:rsidRDefault="00E101A5" w:rsidP="003F09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885B28" w:rsidRPr="002222AB" w:rsidRDefault="00885B28" w:rsidP="003F0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222AB"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Pr="002222AB">
        <w:rPr>
          <w:rFonts w:ascii="Times New Roman" w:hAnsi="Times New Roman" w:cs="Times New Roman"/>
          <w:sz w:val="24"/>
          <w:szCs w:val="24"/>
        </w:rPr>
        <w:t>.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01A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01A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EB2290" w:rsidRPr="002222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885B28" w:rsidRPr="002222AB" w:rsidRDefault="00E101A5" w:rsidP="003F0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885B28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885B28"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85B28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85B28" w:rsidRPr="002222AB" w:rsidRDefault="00885B28" w:rsidP="003F0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36E9" w:rsidRPr="002222AB" w:rsidRDefault="00B636E9" w:rsidP="003F0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85B28" w:rsidRDefault="00E101A5" w:rsidP="00C31B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9.00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33F1" w:rsidRPr="002222AB" w:rsidRDefault="006233F1" w:rsidP="00C31B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2290" w:rsidRDefault="00E101A5" w:rsidP="00C31B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Milutin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Mrkonjić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33F1" w:rsidRPr="002222AB" w:rsidRDefault="006233F1" w:rsidP="00C31B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2290" w:rsidRDefault="00E101A5" w:rsidP="00C31B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Arsenović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Bojanić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Jovica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Jevtić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Suzana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Spasojević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Vučeta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Tošković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33F1" w:rsidRPr="002222AB" w:rsidRDefault="006233F1" w:rsidP="00C31B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6039" w:rsidRDefault="00E101A5" w:rsidP="00C31B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Velimir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Stanojević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750" w:rsidRPr="002222AB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78575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78575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Jovanovića</w:t>
      </w:r>
      <w:r w:rsidR="0078575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575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78575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78575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78575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Muje</w:t>
      </w:r>
      <w:r w:rsidR="0078575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Mukovića</w:t>
      </w:r>
      <w:r w:rsidR="00785750" w:rsidRPr="002222A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233F1" w:rsidRPr="002222AB" w:rsidRDefault="006233F1" w:rsidP="00C31B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5750" w:rsidRDefault="00E101A5" w:rsidP="00C31B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8575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8575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78575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78575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Bošnjak</w:t>
      </w:r>
      <w:r w:rsidR="0078575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78575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78575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78575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Milekić</w:t>
      </w:r>
      <w:r w:rsidR="0078575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78575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C31B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C31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C31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C31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proofErr w:type="spellEnd"/>
      <w:r w:rsidR="00C31B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C31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C31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C31B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33F1" w:rsidRPr="00C31B34" w:rsidRDefault="006233F1" w:rsidP="00C31B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6039" w:rsidRPr="002222AB" w:rsidRDefault="00E101A5" w:rsidP="00C31B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Ministrstva</w:t>
      </w:r>
      <w:proofErr w:type="spellEnd"/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proofErr w:type="spellEnd"/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vršilac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Ljubomir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Aksentijević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Darinka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Đuran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66039" w:rsidRDefault="00266039" w:rsidP="00C31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24F7" w:rsidRPr="002222AB" w:rsidRDefault="006124F7" w:rsidP="00C31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2290" w:rsidRDefault="00E101A5" w:rsidP="00623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233F1" w:rsidRPr="002222AB" w:rsidRDefault="006233F1" w:rsidP="00623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5B28" w:rsidRPr="002222AB" w:rsidRDefault="00885B28" w:rsidP="003F09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5B28" w:rsidRPr="002222AB" w:rsidRDefault="00E101A5" w:rsidP="0046755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885B28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85B28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85B28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885B28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85B28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5B28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85B28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85B28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744C29" w:rsidRPr="002222AB" w:rsidRDefault="00744C29" w:rsidP="003F09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5E96" w:rsidRPr="002222AB" w:rsidRDefault="001A1111" w:rsidP="0046755F">
      <w:pPr>
        <w:pStyle w:val="NoSpacing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2AB">
        <w:rPr>
          <w:rFonts w:ascii="Times New Roman" w:hAnsi="Times New Roman" w:cs="Times New Roman"/>
          <w:sz w:val="24"/>
          <w:szCs w:val="24"/>
        </w:rPr>
        <w:t>1.</w:t>
      </w:r>
      <w:r w:rsidR="00E101A5">
        <w:rPr>
          <w:rFonts w:ascii="Times New Roman" w:hAnsi="Times New Roman" w:cs="Times New Roman"/>
          <w:sz w:val="24"/>
          <w:szCs w:val="24"/>
        </w:rPr>
        <w:t>Razmatranje</w:t>
      </w:r>
      <w:proofErr w:type="gram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o</w:t>
      </w:r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pretvaranju</w:t>
      </w:r>
      <w:proofErr w:type="spell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korišćenja</w:t>
      </w:r>
      <w:proofErr w:type="spell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u</w:t>
      </w:r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svojine</w:t>
      </w:r>
      <w:proofErr w:type="spell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građevinskom</w:t>
      </w:r>
      <w:proofErr w:type="spell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zemljištu</w:t>
      </w:r>
      <w:proofErr w:type="spell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naknadu</w:t>
      </w:r>
      <w:proofErr w:type="spellEnd"/>
      <w:r w:rsidR="00AE08A5" w:rsidRPr="00222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E08A5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je</w:t>
      </w:r>
      <w:r w:rsidR="00AE08A5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AE08A5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5C4F80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4B0327" w:rsidRPr="002222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4B0327" w:rsidRPr="002222AB">
        <w:rPr>
          <w:rFonts w:ascii="Times New Roman" w:hAnsi="Times New Roman" w:cs="Times New Roman"/>
          <w:sz w:val="24"/>
          <w:szCs w:val="24"/>
        </w:rPr>
        <w:t xml:space="preserve"> 351-1813/15 </w:t>
      </w:r>
      <w:r w:rsidR="00E101A5">
        <w:rPr>
          <w:rFonts w:ascii="Times New Roman" w:hAnsi="Times New Roman" w:cs="Times New Roman"/>
          <w:sz w:val="24"/>
          <w:szCs w:val="24"/>
        </w:rPr>
        <w:t>od</w:t>
      </w:r>
      <w:r w:rsidR="006876E4" w:rsidRPr="002222AB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jula</w:t>
      </w:r>
      <w:proofErr w:type="spellEnd"/>
      <w:r w:rsidR="006876E4" w:rsidRPr="002222AB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6876E4" w:rsidRPr="002222AB">
        <w:rPr>
          <w:rFonts w:ascii="Times New Roman" w:hAnsi="Times New Roman" w:cs="Times New Roman"/>
          <w:sz w:val="24"/>
          <w:szCs w:val="24"/>
        </w:rPr>
        <w:t>)</w:t>
      </w:r>
      <w:r w:rsidR="009C159C" w:rsidRPr="002222AB">
        <w:rPr>
          <w:rFonts w:ascii="Times New Roman" w:hAnsi="Times New Roman" w:cs="Times New Roman"/>
          <w:sz w:val="24"/>
          <w:szCs w:val="24"/>
        </w:rPr>
        <w:t>;</w:t>
      </w:r>
    </w:p>
    <w:p w:rsidR="009C159C" w:rsidRPr="002222AB" w:rsidRDefault="009C159C" w:rsidP="001A11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159C" w:rsidRPr="002222AB" w:rsidRDefault="001A1111" w:rsidP="0046755F">
      <w:pPr>
        <w:pStyle w:val="NoSpacing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2222A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o</w:t>
      </w:r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izmeni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o</w:t>
      </w:r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otklanjanju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posledica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poplava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u</w:t>
      </w:r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Republici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Srbiji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je</w:t>
      </w:r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87-1757/15 </w:t>
      </w:r>
      <w:proofErr w:type="gramStart"/>
      <w:r w:rsidR="00E101A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02.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jula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>).</w:t>
      </w:r>
    </w:p>
    <w:p w:rsidR="009C159C" w:rsidRPr="002222AB" w:rsidRDefault="009C159C" w:rsidP="001A11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5F35" w:rsidRPr="002222AB" w:rsidRDefault="003D5F35" w:rsidP="006124F7">
      <w:pPr>
        <w:jc w:val="both"/>
        <w:rPr>
          <w:lang w:val="sr-Cyrl-RS"/>
        </w:rPr>
      </w:pPr>
    </w:p>
    <w:p w:rsidR="00960251" w:rsidRPr="00C31B34" w:rsidRDefault="00E101A5" w:rsidP="00C31B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C31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C31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C31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31B34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266039" w:rsidRPr="00C31B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pretvaranju</w:t>
      </w:r>
      <w:proofErr w:type="spellEnd"/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prava</w:t>
      </w:r>
      <w:proofErr w:type="spellEnd"/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korišćenj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pravo</w:t>
      </w:r>
      <w:proofErr w:type="spellEnd"/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svojine</w:t>
      </w:r>
      <w:proofErr w:type="spellEnd"/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građevinskom</w:t>
      </w:r>
      <w:proofErr w:type="spellEnd"/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zemljištu</w:t>
      </w:r>
      <w:proofErr w:type="spellEnd"/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naknadu</w:t>
      </w:r>
      <w:proofErr w:type="spellEnd"/>
    </w:p>
    <w:p w:rsidR="001A1111" w:rsidRPr="00041EF3" w:rsidRDefault="001A1111" w:rsidP="003F092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0251" w:rsidRPr="002222AB" w:rsidRDefault="002222AB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222A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26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26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26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63C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111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1A111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6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00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0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upisano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0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inače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formalni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uslov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konverziju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naknadu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propiše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="007002D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steknu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građevinskom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kategorija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dovodi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  <w:lang w:val="sr-Cyrl-RS"/>
        </w:rPr>
        <w:t>ustavno</w:t>
      </w:r>
      <w:r w:rsidR="007002D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proofErr w:type="spellEnd"/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ostvaruju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konverzije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okončanje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svojinske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transformacije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građevinskom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celoj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definisana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2009.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stupanjem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3E0D4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3E0D4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0D4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3E0D4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3E0D4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3E0D4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E0D4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3E0D4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njegove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2011.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002D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055B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 w:rsidR="009055B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9055B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="009055B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2013</w:t>
      </w:r>
      <w:r w:rsidR="009055B6" w:rsidRPr="002222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E0D4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3E0D4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="003E0D4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očekivane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9055B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resorno</w:t>
      </w:r>
      <w:r w:rsidR="003E0D4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9055B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55B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sačinilo</w:t>
      </w:r>
      <w:r w:rsidR="009055B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700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  <w:lang w:val="sr-Cyrl-RS"/>
        </w:rPr>
        <w:t>sajtu</w:t>
      </w:r>
      <w:proofErr w:type="spellEnd"/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prošao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široku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javnu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izdvaja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3F126D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F126D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sveobuhvatna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ekonomska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3F126D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efekata</w:t>
      </w:r>
      <w:r w:rsidR="003F126D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F126D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ekonomiju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3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obrazloženju</w:t>
      </w:r>
      <w:r w:rsidR="00243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stručan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prikaz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buduće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eventualne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efekata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postojećeg</w:t>
      </w:r>
      <w:r w:rsidR="00243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243E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243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principi</w:t>
      </w:r>
      <w:r w:rsidR="00243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usklađenost</w:t>
      </w:r>
      <w:r w:rsidR="003F126D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F126D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3F126D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="003F126D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243ED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26D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3F126D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tretira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pretvaranj</w:t>
      </w:r>
      <w:proofErr w:type="spellEnd"/>
      <w:r w:rsidR="00E101A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6649A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56649A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korišćenja</w:t>
      </w:r>
      <w:proofErr w:type="spellEnd"/>
      <w:r w:rsidR="0056649A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u</w:t>
      </w:r>
      <w:r w:rsidR="0056649A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56649A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svojine</w:t>
      </w:r>
      <w:proofErr w:type="spellEnd"/>
      <w:r w:rsidR="0056649A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649A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građevinskom</w:t>
      </w:r>
      <w:proofErr w:type="spellEnd"/>
      <w:r w:rsidR="0056649A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zemljištu</w:t>
      </w:r>
      <w:proofErr w:type="spellEnd"/>
      <w:r w:rsidR="0056649A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56649A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naknadu</w:t>
      </w:r>
      <w:proofErr w:type="spellEnd"/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naknada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utvrđena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ekvivalentna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tržišnoj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građevinskog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momentu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podnošenja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konverziju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pogodnosti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umanjenja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preciznim</w:t>
      </w:r>
      <w:r w:rsidR="00243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243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objašnjene</w:t>
      </w:r>
      <w:r w:rsidR="00243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3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243ED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>7,</w:t>
      </w:r>
      <w:r w:rsidR="00243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243ED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9.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sticanja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zaključivanja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dugoročnom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zaključeno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odgovarajućim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pravom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96262" w:rsidRDefault="002222AB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47BAF" w:rsidRPr="002222AB" w:rsidRDefault="00E101A5" w:rsidP="0029626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Ljubomir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Aksentijević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sistemski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ispraviti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propusti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nastali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našem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tranzicionom</w:t>
      </w:r>
      <w:proofErr w:type="spellEnd"/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oblik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zagarantovan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ranijim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tržišnoj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D86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6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skuplja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javnu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svojinu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pravednom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valorizacijom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svojina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aktivira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resurse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izgubiti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izvore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9F709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značajni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najvažnije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jednokratni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trajni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Ljubomir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Aksentijević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222AB" w:rsidRPr="002222AB" w:rsidRDefault="002222AB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52B" w:rsidRPr="002222AB" w:rsidRDefault="002222AB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kratkoj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komentarisali</w:t>
      </w:r>
      <w:r w:rsidR="009F70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63F8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F70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70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zatražili</w:t>
      </w:r>
      <w:r w:rsidR="009F70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F70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9F70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63F8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3F8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iznesu</w:t>
      </w:r>
      <w:r w:rsidR="00463F8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kratak</w:t>
      </w:r>
      <w:r w:rsidR="00463F8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osvrt</w:t>
      </w:r>
      <w:r w:rsidR="00463F8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problematične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aspekte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prethodnog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zakonskog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efekte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očekuju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="009F70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0B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B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B4C8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2ECB" w:rsidRPr="002222AB" w:rsidRDefault="00F22ECB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4BBE" w:rsidRPr="002222AB" w:rsidRDefault="002222AB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96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6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96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6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296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zakonsko</w:t>
      </w:r>
      <w:r w:rsidR="00296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donelo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komplikovan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nepreciznu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uključivanje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126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6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26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6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prouzrokovalo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neprimereno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dugu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pravobranilaštvo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opreza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ulagalo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žalbe</w:t>
      </w:r>
      <w:r w:rsidR="00041E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postupci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trajali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organ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organ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jedinice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  <w:lang w:val="sr-Cyrl-RS"/>
        </w:rPr>
        <w:t>samopurave</w:t>
      </w:r>
      <w:proofErr w:type="spellEnd"/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imovinsko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126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jednostavnom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administrativnom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pribavlja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  <w:lang w:val="sr-Cyrl-RS"/>
        </w:rPr>
        <w:t>podatake</w:t>
      </w:r>
      <w:proofErr w:type="spellEnd"/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poreske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administracije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procenjuje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elementi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umanjenje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Jedino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ograničenje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napor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6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="00126AF1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umanjenje</w:t>
      </w:r>
      <w:r w:rsidR="00263C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prijavi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individualnu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situacijama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postupak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produži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situacijama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trebao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traje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krajnje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prihvatljivo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obrazloženja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5750" w:rsidRPr="002222AB" w:rsidRDefault="00785750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2D8" w:rsidRPr="002222AB" w:rsidRDefault="002222AB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01A5">
        <w:rPr>
          <w:rFonts w:ascii="Times New Roman" w:hAnsi="Times New Roman" w:cs="Times New Roman"/>
          <w:sz w:val="24"/>
          <w:szCs w:val="24"/>
        </w:rPr>
        <w:t>U</w:t>
      </w:r>
      <w:r w:rsidR="00785750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diskusiji</w:t>
      </w:r>
      <w:proofErr w:type="spellEnd"/>
      <w:r w:rsidR="00785750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85750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učestvovali</w:t>
      </w:r>
      <w:proofErr w:type="spellEnd"/>
      <w:r w:rsidR="000B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B4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85750" w:rsidRPr="002222A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Vučeta</w:t>
      </w:r>
      <w:proofErr w:type="spellEnd"/>
      <w:r w:rsidR="00785750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Tošković</w:t>
      </w:r>
      <w:proofErr w:type="spellEnd"/>
      <w:r w:rsidR="00785750" w:rsidRPr="002222AB">
        <w:rPr>
          <w:rFonts w:ascii="Times New Roman" w:hAnsi="Times New Roman" w:cs="Times New Roman"/>
          <w:sz w:val="24"/>
          <w:szCs w:val="24"/>
        </w:rPr>
        <w:t xml:space="preserve">, </w:t>
      </w:r>
      <w:r w:rsidR="000B4C8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785750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Vladimir</w:t>
      </w:r>
      <w:r w:rsidR="00785750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Orlić</w:t>
      </w:r>
      <w:proofErr w:type="spellEnd"/>
      <w:r w:rsidR="00785750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i</w:t>
      </w:r>
      <w:r w:rsidR="00785750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Milutin</w:t>
      </w:r>
      <w:proofErr w:type="spellEnd"/>
      <w:r w:rsidR="00785750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Mrkonjić</w:t>
      </w:r>
      <w:proofErr w:type="spellEnd"/>
      <w:r w:rsidR="00785750" w:rsidRPr="002222AB">
        <w:rPr>
          <w:rFonts w:ascii="Times New Roman" w:hAnsi="Times New Roman" w:cs="Times New Roman"/>
          <w:sz w:val="24"/>
          <w:szCs w:val="24"/>
        </w:rPr>
        <w:t>.</w:t>
      </w:r>
    </w:p>
    <w:p w:rsidR="000B4C86" w:rsidRPr="000B4C86" w:rsidRDefault="000B4C86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2D8" w:rsidRPr="00041EF3" w:rsidRDefault="002222AB" w:rsidP="00041E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294186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je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u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01A5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 w:rsidR="00E101A5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2</w:t>
      </w:r>
      <w:r w:rsidR="00294186">
        <w:rPr>
          <w:rFonts w:ascii="Times New Roman" w:hAnsi="Times New Roman" w:cs="Times New Roman"/>
          <w:sz w:val="24"/>
          <w:szCs w:val="24"/>
        </w:rPr>
        <w:t>.</w:t>
      </w:r>
      <w:r w:rsidR="00C67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C67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C67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C6780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="00C6780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da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da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o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pretvaranju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korišćenja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u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svojine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01A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građevinskom</w:t>
      </w:r>
      <w:proofErr w:type="spellEnd"/>
      <w:r w:rsidR="0010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zemljištu</w:t>
      </w:r>
      <w:proofErr w:type="spellEnd"/>
      <w:r w:rsidR="0010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10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naknadu</w:t>
      </w:r>
      <w:proofErr w:type="spellEnd"/>
      <w:r w:rsidR="001030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30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0303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32D8" w:rsidRPr="002222AB" w:rsidRDefault="00D832D8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2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101A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01A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F4E15" w:rsidRDefault="00AF4E15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780F" w:rsidRPr="002222AB" w:rsidRDefault="00C6780F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923" w:rsidRPr="00C6780F" w:rsidRDefault="00E101A5" w:rsidP="002222A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3C2923" w:rsidRPr="00C67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3C2923" w:rsidRPr="00C67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3C2923" w:rsidRPr="00C67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6780F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3C2923" w:rsidRPr="00C678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3C2923" w:rsidRPr="00C678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3C2923" w:rsidRPr="00C678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C2923" w:rsidRPr="00C678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izmeni</w:t>
      </w:r>
      <w:r w:rsidR="003C2923" w:rsidRPr="00C678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3C2923" w:rsidRPr="00C678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C2923" w:rsidRPr="00C678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otklanjanju</w:t>
      </w:r>
      <w:r w:rsidR="003C2923" w:rsidRPr="00C678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posledica</w:t>
      </w:r>
      <w:r w:rsidR="003C2923" w:rsidRPr="00C678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poplava</w:t>
      </w:r>
      <w:r w:rsidR="003C2923" w:rsidRPr="00C678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3C2923" w:rsidRPr="00C678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Republici</w:t>
      </w:r>
      <w:r w:rsidR="003C2923" w:rsidRPr="00C678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Srbiji</w:t>
      </w:r>
    </w:p>
    <w:p w:rsidR="00C6780F" w:rsidRPr="002222AB" w:rsidRDefault="00C6780F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2D8" w:rsidRPr="002222AB" w:rsidRDefault="002222AB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Obrazlažući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13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7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C13BF7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041E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13BF7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7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BF7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7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F7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041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13B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3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D67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67E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produžava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D67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D67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67E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67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započeto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otklanjanju</w:t>
      </w:r>
      <w:r w:rsidR="00D67E49" w:rsidRPr="00D67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D67E49" w:rsidRPr="00D67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D67E49" w:rsidRPr="00D67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7E49" w:rsidRPr="00D67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D67E49" w:rsidRPr="00D67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1D5131" w:rsidRPr="00D67E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okončati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isteka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roka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prestanka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vanredne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041E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67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procena</w:t>
      </w:r>
      <w:r w:rsidR="00BF7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produžiti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EF3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saglasilo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resorno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222AB" w:rsidRPr="002222AB" w:rsidRDefault="002222AB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780F" w:rsidRPr="00C6780F" w:rsidRDefault="002222AB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01A5">
        <w:rPr>
          <w:rFonts w:ascii="Times New Roman" w:hAnsi="Times New Roman" w:cs="Times New Roman"/>
          <w:sz w:val="24"/>
          <w:szCs w:val="24"/>
        </w:rPr>
        <w:t>S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da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prijavljenih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narodnih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poslanika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diskusiju</w:t>
      </w:r>
      <w:proofErr w:type="spellEnd"/>
      <w:r w:rsidR="00041E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je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u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01A5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 w:rsidR="00E101A5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2</w:t>
      </w:r>
      <w:r w:rsidR="00294186">
        <w:rPr>
          <w:rFonts w:ascii="Times New Roman" w:hAnsi="Times New Roman" w:cs="Times New Roman"/>
          <w:sz w:val="24"/>
          <w:szCs w:val="24"/>
        </w:rPr>
        <w:t>.</w:t>
      </w:r>
      <w:r w:rsidR="00BF7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01A5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BF7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BF7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BF74E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="00BF74E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da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da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o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izmeni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o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otklanjanju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posledica</w:t>
      </w:r>
      <w:proofErr w:type="spellEnd"/>
      <w:r w:rsidR="0010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poplava</w:t>
      </w:r>
      <w:proofErr w:type="spellEnd"/>
      <w:r w:rsidR="00103031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u</w:t>
      </w:r>
      <w:r w:rsidR="0010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Republici</w:t>
      </w:r>
      <w:proofErr w:type="spellEnd"/>
      <w:r w:rsidR="0010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Srbiji</w:t>
      </w:r>
      <w:proofErr w:type="spellEnd"/>
      <w:r w:rsidR="001030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30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0303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D832D8" w:rsidRPr="002222AB" w:rsidRDefault="001D5131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01A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je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E101A5">
        <w:rPr>
          <w:rFonts w:ascii="Times New Roman" w:hAnsi="Times New Roman" w:cs="Times New Roman"/>
          <w:sz w:val="24"/>
          <w:szCs w:val="24"/>
        </w:rPr>
        <w:t>Katarina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A5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EF3" w:rsidRDefault="00041EF3" w:rsidP="00E75169">
      <w:pPr>
        <w:jc w:val="center"/>
        <w:rPr>
          <w:rFonts w:eastAsiaTheme="minorHAnsi"/>
          <w:b/>
          <w:lang w:val="sr-Cyrl-RS"/>
        </w:rPr>
      </w:pPr>
    </w:p>
    <w:p w:rsidR="00E75169" w:rsidRDefault="00E75169" w:rsidP="00E75169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</w:t>
      </w:r>
    </w:p>
    <w:p w:rsidR="00E75169" w:rsidRDefault="00E75169" w:rsidP="00E75169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       *</w:t>
      </w:r>
    </w:p>
    <w:p w:rsidR="00D832D8" w:rsidRPr="002222AB" w:rsidRDefault="00D832D8" w:rsidP="00041EF3">
      <w:pPr>
        <w:tabs>
          <w:tab w:val="left" w:pos="1134"/>
        </w:tabs>
        <w:jc w:val="both"/>
        <w:rPr>
          <w:lang w:val="sr-Cyrl-RS"/>
        </w:rPr>
      </w:pPr>
    </w:p>
    <w:p w:rsidR="00E75169" w:rsidRDefault="00E101A5" w:rsidP="00041EF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41EF3" w:rsidRPr="002222AB" w:rsidRDefault="00041EF3" w:rsidP="00041EF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32D8" w:rsidRPr="002222AB" w:rsidRDefault="00E101A5" w:rsidP="00041EF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785750"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85750"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="00785750"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85750"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10</w:t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85750" w:rsidRPr="002222A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sati</w:t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832D8" w:rsidRPr="002222AB" w:rsidRDefault="00D832D8" w:rsidP="003F092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32D8" w:rsidRDefault="00E101A5" w:rsidP="003F09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E101A5" w:rsidRPr="00E101A5" w:rsidRDefault="00E101A5" w:rsidP="003F09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257A" w:rsidRPr="002222AB" w:rsidRDefault="00E101A5" w:rsidP="00E101A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Mrkonjić</w:t>
      </w:r>
    </w:p>
    <w:sectPr w:rsidR="0049257A" w:rsidRPr="002222AB" w:rsidSect="00C31B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FA" w:rsidRDefault="00A369FA" w:rsidP="00C31B34">
      <w:r>
        <w:separator/>
      </w:r>
    </w:p>
  </w:endnote>
  <w:endnote w:type="continuationSeparator" w:id="0">
    <w:p w:rsidR="00A369FA" w:rsidRDefault="00A369FA" w:rsidP="00C3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5" w:rsidRDefault="00E101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445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1B34" w:rsidRDefault="00C31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1B34" w:rsidRDefault="00C31B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5" w:rsidRDefault="00E101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FA" w:rsidRDefault="00A369FA" w:rsidP="00C31B34">
      <w:r>
        <w:separator/>
      </w:r>
    </w:p>
  </w:footnote>
  <w:footnote w:type="continuationSeparator" w:id="0">
    <w:p w:rsidR="00A369FA" w:rsidRDefault="00A369FA" w:rsidP="00C31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5" w:rsidRDefault="00E101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5" w:rsidRDefault="00E101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5" w:rsidRDefault="00E101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28"/>
    <w:rsid w:val="00003031"/>
    <w:rsid w:val="00004435"/>
    <w:rsid w:val="00041EF3"/>
    <w:rsid w:val="000B4C86"/>
    <w:rsid w:val="000D590D"/>
    <w:rsid w:val="00103031"/>
    <w:rsid w:val="00126AF1"/>
    <w:rsid w:val="001A1111"/>
    <w:rsid w:val="001A4260"/>
    <w:rsid w:val="001D5131"/>
    <w:rsid w:val="001D6305"/>
    <w:rsid w:val="00211441"/>
    <w:rsid w:val="002222AB"/>
    <w:rsid w:val="00243EDC"/>
    <w:rsid w:val="00263C5F"/>
    <w:rsid w:val="00266039"/>
    <w:rsid w:val="00275E87"/>
    <w:rsid w:val="00294186"/>
    <w:rsid w:val="00296262"/>
    <w:rsid w:val="003412CB"/>
    <w:rsid w:val="003A5188"/>
    <w:rsid w:val="003A6567"/>
    <w:rsid w:val="003C2923"/>
    <w:rsid w:val="003D5F35"/>
    <w:rsid w:val="003E0D49"/>
    <w:rsid w:val="003E3832"/>
    <w:rsid w:val="003F0923"/>
    <w:rsid w:val="003F126D"/>
    <w:rsid w:val="00447C37"/>
    <w:rsid w:val="00463F8B"/>
    <w:rsid w:val="0046755F"/>
    <w:rsid w:val="0049257A"/>
    <w:rsid w:val="004959BA"/>
    <w:rsid w:val="004B0327"/>
    <w:rsid w:val="004D5D2E"/>
    <w:rsid w:val="005344D7"/>
    <w:rsid w:val="0054331B"/>
    <w:rsid w:val="00565E96"/>
    <w:rsid w:val="0056649A"/>
    <w:rsid w:val="005C2043"/>
    <w:rsid w:val="005C4F80"/>
    <w:rsid w:val="005C5CA7"/>
    <w:rsid w:val="005F6963"/>
    <w:rsid w:val="006124F7"/>
    <w:rsid w:val="006233F1"/>
    <w:rsid w:val="00647BAF"/>
    <w:rsid w:val="006876E4"/>
    <w:rsid w:val="006F2C15"/>
    <w:rsid w:val="007002DC"/>
    <w:rsid w:val="00744C29"/>
    <w:rsid w:val="00785750"/>
    <w:rsid w:val="0079280F"/>
    <w:rsid w:val="0088006E"/>
    <w:rsid w:val="00885B28"/>
    <w:rsid w:val="008908E0"/>
    <w:rsid w:val="009055B6"/>
    <w:rsid w:val="00960251"/>
    <w:rsid w:val="009C159C"/>
    <w:rsid w:val="009F7093"/>
    <w:rsid w:val="00A1052B"/>
    <w:rsid w:val="00A369FA"/>
    <w:rsid w:val="00A63F63"/>
    <w:rsid w:val="00AA26EA"/>
    <w:rsid w:val="00AE08A5"/>
    <w:rsid w:val="00AF4E15"/>
    <w:rsid w:val="00B05F9F"/>
    <w:rsid w:val="00B636E9"/>
    <w:rsid w:val="00BA68D5"/>
    <w:rsid w:val="00BC0E28"/>
    <w:rsid w:val="00BF2DAD"/>
    <w:rsid w:val="00BF74E4"/>
    <w:rsid w:val="00C13BF7"/>
    <w:rsid w:val="00C31B34"/>
    <w:rsid w:val="00C6780F"/>
    <w:rsid w:val="00C907D1"/>
    <w:rsid w:val="00CA5F51"/>
    <w:rsid w:val="00D21887"/>
    <w:rsid w:val="00D363BB"/>
    <w:rsid w:val="00D533D2"/>
    <w:rsid w:val="00D54225"/>
    <w:rsid w:val="00D54B3F"/>
    <w:rsid w:val="00D6561B"/>
    <w:rsid w:val="00D67E49"/>
    <w:rsid w:val="00D832D8"/>
    <w:rsid w:val="00D86B11"/>
    <w:rsid w:val="00DE2B75"/>
    <w:rsid w:val="00E101A5"/>
    <w:rsid w:val="00E33FBC"/>
    <w:rsid w:val="00E54BBE"/>
    <w:rsid w:val="00E75169"/>
    <w:rsid w:val="00EB2290"/>
    <w:rsid w:val="00F22ECB"/>
    <w:rsid w:val="00F521FD"/>
    <w:rsid w:val="00F524EA"/>
    <w:rsid w:val="00F56CE1"/>
    <w:rsid w:val="00FA1E46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B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5B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1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B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B3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B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5B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1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B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B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9EC4-BB65-4778-A290-9D2E013E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2015-09-15T09:15:00Z</cp:lastPrinted>
  <dcterms:created xsi:type="dcterms:W3CDTF">2015-10-01T08:56:00Z</dcterms:created>
  <dcterms:modified xsi:type="dcterms:W3CDTF">2015-10-01T08:56:00Z</dcterms:modified>
</cp:coreProperties>
</file>